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EE" w:rsidRDefault="00C15F1E">
      <w:pPr>
        <w:widowControl/>
        <w:shd w:val="clear" w:color="auto" w:fill="FFFFFF"/>
        <w:spacing w:line="460" w:lineRule="exact"/>
        <w:jc w:val="center"/>
        <w:rPr>
          <w:rFonts w:asciiTheme="minorEastAsia" w:hAnsiTheme="minorEastAsia" w:cs="Helvetica"/>
          <w:b/>
          <w:bCs/>
          <w:color w:val="3E3E3E"/>
          <w:kern w:val="0"/>
          <w:sz w:val="36"/>
          <w:szCs w:val="36"/>
        </w:rPr>
      </w:pPr>
      <w:r>
        <w:rPr>
          <w:rFonts w:asciiTheme="minorEastAsia" w:hAnsiTheme="minorEastAsia" w:cs="Helvetica" w:hint="eastAsia"/>
          <w:b/>
          <w:bCs/>
          <w:color w:val="3E3E3E"/>
          <w:kern w:val="0"/>
          <w:sz w:val="36"/>
          <w:szCs w:val="36"/>
        </w:rPr>
        <w:t>柬埔寨</w:t>
      </w:r>
      <w:r>
        <w:rPr>
          <w:rFonts w:asciiTheme="minorEastAsia" w:hAnsiTheme="minorEastAsia" w:cs="Helvetica" w:hint="eastAsia"/>
          <w:b/>
          <w:bCs/>
          <w:color w:val="3E3E3E"/>
          <w:kern w:val="0"/>
          <w:sz w:val="36"/>
          <w:szCs w:val="36"/>
        </w:rPr>
        <w:t>桔井省经济特区</w:t>
      </w:r>
      <w:r>
        <w:rPr>
          <w:rFonts w:asciiTheme="minorEastAsia" w:hAnsiTheme="minorEastAsia" w:cs="Helvetica" w:hint="eastAsia"/>
          <w:b/>
          <w:bCs/>
          <w:color w:val="3E3E3E"/>
          <w:kern w:val="0"/>
          <w:sz w:val="36"/>
          <w:szCs w:val="36"/>
        </w:rPr>
        <w:t>投资问答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center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 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、柬埔寨总体投资环境如何？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答：总体来说，柬埔寨投资环境比较理想。柬埔寨经济发展水平较低，相当于中国</w:t>
      </w:r>
      <w:r>
        <w:rPr>
          <w:rFonts w:asciiTheme="minorEastAsia" w:hAnsiTheme="minorEastAsia" w:cs="Helvetica"/>
          <w:color w:val="3E3E3E"/>
          <w:kern w:val="0"/>
          <w:sz w:val="28"/>
          <w:szCs w:val="28"/>
        </w:rPr>
        <w:t>80</w:t>
      </w: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年代，机会很多。由于柬埔寨是世界上最不发达国家之一，享受欧美日等国家的贸易政策十分优惠。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柬埔寨地理位置</w:t>
      </w:r>
      <w:bookmarkStart w:id="0" w:name="_GoBack"/>
      <w:bookmarkEnd w:id="0"/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优越，社会治安状况良好，民风较为淳朴，无民族与宗教冲突；当地柬人与华人关系融洽，对中国政治态度非常友好，是东南亚中国铁哥们之一；柬埔寨市场自由开放，无外汇管制。投资政策优惠。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柬埔寨是东盟重要成员之一，加入柬埔寨，可以享受东盟</w:t>
      </w:r>
      <w:r>
        <w:rPr>
          <w:rFonts w:asciiTheme="minorEastAsia" w:hAnsiTheme="minorEastAsia" w:cs="Helvetica"/>
          <w:color w:val="3E3E3E"/>
          <w:kern w:val="0"/>
          <w:sz w:val="28"/>
          <w:szCs w:val="28"/>
        </w:rPr>
        <w:t>10+6</w:t>
      </w: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的大市场，总体来说，柬埔寨投资环境良好，是投资东南亚的首选之地。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</w:p>
    <w:p w:rsidR="00C241EE" w:rsidRDefault="00C15F1E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柬埔寨对外商投资有什么鼓励优惠政策，具体有哪些规定？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答：柬埔寨发展理事会（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CDC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）对柬埔寨和外国投资者提供税收以及非税收方面的鼓励政策，《柬埔寨投资法》构成鼓励投资条款的法律基础。许多投资行为都得到该法的鼓励和优惠。具体可以看如下表格：</w:t>
      </w: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</w:pPr>
    </w:p>
    <w:p w:rsidR="003F7C08" w:rsidRDefault="003F7C08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</w:p>
    <w:tbl>
      <w:tblPr>
        <w:tblW w:w="93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59"/>
        <w:gridCol w:w="6095"/>
      </w:tblGrid>
      <w:tr w:rsidR="00C241EE" w:rsidTr="003F7C08">
        <w:trPr>
          <w:trHeight w:val="156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241EE" w:rsidRPr="003F7C08" w:rsidRDefault="00C15F1E" w:rsidP="003F7C08">
            <w:pPr>
              <w:widowControl/>
              <w:spacing w:line="460" w:lineRule="exact"/>
              <w:ind w:firstLineChars="200" w:firstLine="562"/>
              <w:jc w:val="left"/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</w:pPr>
            <w:r w:rsidRPr="003F7C08"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  <w:t>税种</w:t>
            </w:r>
            <w:r w:rsidRPr="003F7C08"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  <w:t xml:space="preserve"> Tax type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C241EE" w:rsidRPr="003F7C08" w:rsidRDefault="00C15F1E" w:rsidP="003F7C08">
            <w:pPr>
              <w:widowControl/>
              <w:spacing w:line="460" w:lineRule="exact"/>
              <w:ind w:firstLineChars="595" w:firstLine="1673"/>
              <w:jc w:val="left"/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</w:pPr>
            <w:r w:rsidRPr="003F7C08"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  <w:t>具体内容</w:t>
            </w:r>
            <w:r w:rsidRPr="003F7C08">
              <w:rPr>
                <w:rFonts w:asciiTheme="minorEastAsia" w:hAnsiTheme="minorEastAsia" w:cs="Helvetica"/>
                <w:b/>
                <w:color w:val="3E3E3E"/>
                <w:kern w:val="0"/>
                <w:sz w:val="28"/>
                <w:szCs w:val="28"/>
              </w:rPr>
              <w:t xml:space="preserve"> Details</w:t>
            </w:r>
          </w:p>
        </w:tc>
      </w:tr>
      <w:tr w:rsidR="00C241EE" w:rsidTr="003F7C08">
        <w:trPr>
          <w:trHeight w:val="338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出口税</w:t>
            </w: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Export tax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免税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 xml:space="preserve"> 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Free</w:t>
            </w:r>
          </w:p>
        </w:tc>
      </w:tr>
      <w:tr w:rsidR="00C241EE" w:rsidTr="003F7C08">
        <w:trPr>
          <w:trHeight w:val="715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3F7C08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</w:p>
          <w:p w:rsidR="003F7C08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进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口税</w:t>
            </w: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Import tax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免税：用于生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产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的机械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设备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、建筑材料、零配件、原材料等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 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 xml:space="preserve">Free 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 for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Equipments,  Construction Materials, Components, Raw Materials used for Production</w:t>
            </w:r>
          </w:p>
        </w:tc>
      </w:tr>
      <w:tr w:rsidR="00C241EE" w:rsidTr="003F7C08">
        <w:trPr>
          <w:trHeight w:val="663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3F7C08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</w:p>
          <w:p w:rsidR="003F7C08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企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业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所得税</w:t>
            </w: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Income tax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可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获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6—9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年的免税期，免税期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过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后所得税税率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为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20%  Investing company can enjoy 6—9 years’ free taxation, after the tax holiday, the  income tax is 20%</w:t>
            </w:r>
          </w:p>
        </w:tc>
      </w:tr>
      <w:tr w:rsidR="00C241EE" w:rsidTr="003F7C08">
        <w:trPr>
          <w:trHeight w:val="585"/>
        </w:trPr>
        <w:tc>
          <w:tcPr>
            <w:tcW w:w="32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3F7C08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</w:p>
          <w:p w:rsidR="003F7C08" w:rsidRDefault="003F7C08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增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值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税</w:t>
            </w: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value  added tax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C15F1E" w:rsidP="003F7C08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生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产设备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、建筑材料等增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值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税率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为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0%  </w:t>
            </w:r>
          </w:p>
          <w:p w:rsidR="00C241EE" w:rsidRDefault="00C15F1E" w:rsidP="003F7C08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tax for Equipments, Construction Materials</w:t>
            </w:r>
          </w:p>
        </w:tc>
      </w:tr>
      <w:tr w:rsidR="00C241EE" w:rsidTr="003F7C08">
        <w:trPr>
          <w:trHeight w:val="715"/>
        </w:trPr>
        <w:tc>
          <w:tcPr>
            <w:tcW w:w="3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41EE" w:rsidRDefault="00C241E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原材料：服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务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于出口市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场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产业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，增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值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税率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为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0%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，服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务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于内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销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市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场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产业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，增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值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税率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为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10%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Raw  Materials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Free Tax for Exportation, 10% for Domestic Sales</w:t>
            </w:r>
          </w:p>
        </w:tc>
      </w:tr>
      <w:tr w:rsidR="00C241EE" w:rsidTr="003F7C08">
        <w:trPr>
          <w:trHeight w:val="715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F7C08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租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赁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税</w:t>
            </w:r>
          </w:p>
          <w:p w:rsidR="00C241EE" w:rsidRDefault="00C15F1E" w:rsidP="003F7C08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Withholding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 tax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税率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10%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Tax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10%</w:t>
            </w:r>
          </w:p>
        </w:tc>
      </w:tr>
    </w:tbl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br/>
        <w:t>      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3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、柬埔寨对外商投资持股比例有哪些规定，投资法有哪些优惠政策？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lastRenderedPageBreak/>
        <w:t>答：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方便外商在工业企业方面的投资，柬埔寨实行对对国外投资者和国内投资一致的政策，具体如下：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A.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在柬埔寨投资的外国投资者可以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100%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拥有公司股权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B.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王国政府不实行损害投资者利益的国有化政策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C.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除柬埔寨王国宪法中有关土地所有权规定外，所有的投资者，不分国籍和种族，在法律上一律平等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D.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对已获批准的项目，王国政府不对其产品价格和服务价格进行管制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E.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王国政府不实行外汇管制，允许外汇资金自由出入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Meiryo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4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、柬埔寨对外商投资，实行外汇管制吗？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柬埔寨《投资法》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规定：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柬埔寨政府不进行外汇管制，外汇可以自由进出柬埔寨，实际上，柬埔寨市场上美元自由流通，工厂工资和其他费用结算都是以美元为主。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5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、柬埔寨企业所得税以及增值税的规定？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依据柬埔寨投资法，企业在柬埔寨投资政府鼓励投资项目，且投资金额达到投资法规定最低标准，可以获取投资优惠政策（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CDC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优惠政策），企业获取投资优惠政策后，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所得税，免税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6-9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年（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可以代为办理相关文件）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增值税（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VAT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），企业服务于外贸市场不征收增值税，企业服务于内销市场增值税为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10%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6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、柬埔寨进口税、出口税是如何规定的？</w:t>
      </w: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</w:pPr>
    </w:p>
    <w:p w:rsidR="00F8057D" w:rsidRDefault="00F8057D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</w:p>
    <w:tbl>
      <w:tblPr>
        <w:tblW w:w="94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6662"/>
      </w:tblGrid>
      <w:tr w:rsidR="00C241EE" w:rsidTr="00F8057D">
        <w:trPr>
          <w:trHeight w:val="340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8057D" w:rsidRDefault="00C15F1E" w:rsidP="00F8057D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出口税</w:t>
            </w:r>
          </w:p>
          <w:p w:rsidR="00C241EE" w:rsidRDefault="00C15F1E" w:rsidP="00F8057D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Export tax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8057D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免税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 xml:space="preserve"> 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Free</w:t>
            </w:r>
          </w:p>
        </w:tc>
      </w:tr>
      <w:tr w:rsidR="00C241EE" w:rsidTr="00F8057D">
        <w:trPr>
          <w:trHeight w:val="718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8057D" w:rsidRDefault="00F8057D" w:rsidP="00F8057D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</w:p>
          <w:p w:rsidR="00F8057D" w:rsidRDefault="00C15F1E" w:rsidP="00F8057D">
            <w:pPr>
              <w:widowControl/>
              <w:spacing w:line="460" w:lineRule="exact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进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口税</w:t>
            </w:r>
          </w:p>
          <w:p w:rsidR="00C241EE" w:rsidRDefault="00C15F1E" w:rsidP="00F8057D">
            <w:pPr>
              <w:widowControl/>
              <w:spacing w:line="460" w:lineRule="exact"/>
              <w:jc w:val="center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Import tax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免税：用于生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产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的机械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8"/>
                <w:szCs w:val="28"/>
              </w:rPr>
              <w:t>设备</w:t>
            </w:r>
            <w:r>
              <w:rPr>
                <w:rFonts w:asciiTheme="minorEastAsia" w:hAnsiTheme="minorEastAsia" w:cs="Meiryo" w:hint="eastAsia"/>
                <w:color w:val="3E3E3E"/>
                <w:kern w:val="0"/>
                <w:sz w:val="28"/>
                <w:szCs w:val="28"/>
              </w:rPr>
              <w:t>、建筑材料、零配件、原材料等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 </w:t>
            </w:r>
          </w:p>
          <w:p w:rsidR="00C241EE" w:rsidRDefault="00C15F1E">
            <w:pPr>
              <w:widowControl/>
              <w:spacing w:line="460" w:lineRule="exact"/>
              <w:ind w:firstLineChars="200" w:firstLine="560"/>
              <w:jc w:val="left"/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Free  for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Helvetica"/>
                <w:color w:val="3E3E3E"/>
                <w:kern w:val="0"/>
                <w:sz w:val="28"/>
                <w:szCs w:val="28"/>
              </w:rPr>
              <w:t>Equipments,  Construction Materials, Components, Raw Materials used for Production</w:t>
            </w:r>
          </w:p>
        </w:tc>
      </w:tr>
    </w:tbl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7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、柬埔寨有无出口退税的支持，若有，退税率为多少？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柬埔寨投资法规定：对于外贸类的产品免征增值税（须在经济特区内投资），如果在特区外贸部分产业是需要提前征收增值税的，出口的时候在进行退税。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8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水电气以及人工等方面的成本是多少？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有关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项详细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的投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成本信息：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欢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迎致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电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+85577678577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发邮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件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至</w:t>
      </w: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114468855</w:t>
      </w:r>
      <w:r>
        <w:rPr>
          <w:rFonts w:asciiTheme="minorEastAsia" w:hAnsiTheme="minorEastAsia" w:cs="Helvetica"/>
          <w:color w:val="3E3E3E"/>
          <w:kern w:val="0"/>
          <w:sz w:val="28"/>
          <w:szCs w:val="28"/>
        </w:rPr>
        <w:t>@</w:t>
      </w:r>
      <w:r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qq</w:t>
      </w:r>
      <w:r>
        <w:rPr>
          <w:rFonts w:asciiTheme="minorEastAsia" w:hAnsiTheme="minorEastAsia" w:cs="Helvetica"/>
          <w:color w:val="3E3E3E"/>
          <w:kern w:val="0"/>
          <w:sz w:val="28"/>
          <w:szCs w:val="28"/>
        </w:rPr>
        <w:t>.com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，索取详细资料。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numPr>
          <w:ilvl w:val="0"/>
          <w:numId w:val="2"/>
        </w:numPr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申请在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特区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投资的大体操作程序如何？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第一步：和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取得联系，了解赴柬埔寨投资的基本情况；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第二步：赴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考察，落实建厂的具体细节，比如享受的优惠政策、购地还是租赁厂房等等；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第三步：客户确定自行购地建厂还是租赁厂房；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第四步：客户与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签订正式的土地买卖合同或厂房租赁合同；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第五步：根据协议，支付首付款或押金到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第六步：客户提供资料，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帮助贵公司办理优惠政策申请、公司注册登记等（会有专人免费全程服务），同时客户在国内向外经贸部门办理对外投资报批手续；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lastRenderedPageBreak/>
        <w:t>第七步：客户建造厂房以及机械设备的准备、发运等等。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第八步：工厂正式开工。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上述步骤是粗略划分的，不是绝对的，有的步骤可同步或交叉进行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10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、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特区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内是否有现成厂房？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经济特区内有现成的厂房供出租或出售。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具体租赁或购置厂房成本欢迎垂询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077678577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11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、在柬埔寨注册公司需要哪些资料和程序？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外注册公司比较复杂，需要有人代办，费用高，时间长。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有专人为客户免费办理相关注册登记手续，客户只要提供相关资料及注册登记费用即可。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12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境外经贸合作区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是什么概念？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属于中国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境外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经贸合作区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，不知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境外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经贸合作区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是什么概念？国家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对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境外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经贸合作区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有何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优惠政策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？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简而言之，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境外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经贸合作区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是商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务部为实施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走出去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战略制定的推动中国企业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走出去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的一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项重要举措，目的是通过国家政策引导和扶持，在境外不同地区设立若干投资园区，吸引国内企业进入园区投资，从而为中国企业赴境外投资搭建平台，推动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走出去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的可持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续发展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合作区相当于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过国家批准的、在国外的“国家级开发区”。建设“境外经贸合作区”是国家促进中国企业对外投资、积极稳妥实施“走出去”战略的一大举措，有利于深化与有关国家的双边经贸合作关系、有利于有序转移我国竞争力强的相关产业的生产能力、缓解国际贸易摩擦等等。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br/>
        <w:t>2016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年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10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月，国家主席习近平访问柬埔寨期间，特区被列入两国签署的《关于共同推动产能与投资合作重点项目的谅解备忘录》中，是两国共同关注的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11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个重点项目之一，是中国对外投资重点境外经贸合作区，是青岛市、山东省和国家重点扶持推进的对外投资园区。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13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桔井省经济特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区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具体在柬埔寨哪个地方？</w:t>
      </w:r>
    </w:p>
    <w:p w:rsidR="00C241EE" w:rsidRDefault="00C15F1E">
      <w:pPr>
        <w:spacing w:line="560" w:lineRule="exact"/>
        <w:ind w:firstLineChars="200" w:firstLine="56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特区紧临柬埔寨王国东北部唯一国际陆路口岸—桔井省斯努县，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74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号公路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16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公里处，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距离柬越国际陆路口岸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1.5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公里，距离越南胡志明深水港口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160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公里。泛亚铁路柬埔寨金边（巴登）至越南胡志明（禄宁）连接线途径斯努县，地理位置优越，交通便利。</w:t>
      </w:r>
    </w:p>
    <w:p w:rsidR="00C241EE" w:rsidRDefault="00C241EE">
      <w:pPr>
        <w:spacing w:line="560" w:lineRule="exact"/>
        <w:ind w:firstLineChars="200" w:firstLine="56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14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、到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 w:hint="eastAsia"/>
          <w:color w:val="C00000"/>
          <w:kern w:val="0"/>
          <w:sz w:val="28"/>
          <w:szCs w:val="28"/>
        </w:rPr>
        <w:t>考察大致行程怎么安排。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A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国内办理好柬埔寨签证（也可以在机场落地签）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B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、预定机票，国内一般是北京，广州，上海，南宁，昆明到金边的航班。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C.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金边—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，一般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乘坐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出租车，或者大巴车往返。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金边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--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斯努出租车一般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3.5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小时，大巴车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4-5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小时。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D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、胡志明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-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可以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胡志明乘车至边境斯努口岸，特区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派车到酒店接送。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15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、当地招工是否困难？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业进驻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以后，当地招工是否困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难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？工人工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水平及上班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等情况如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何？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附近人力资源丰富，柬埔寨人口结构十分年轻，可生产人口比例较大，再加上柬埔寨也是一个喜欢移居的国家，特区内有来自各地的工人。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业进驻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后，招工基本是没有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问题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的。招收的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工可不安排住宿，通常一般的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工是在附近租房，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后期建设的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公寓宿舍可以租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给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普通工人最低工资一般在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153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美元左右，平均工资在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18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0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美元左右，相当于中国的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1/4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。根据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劳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工法，除了基本工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以外，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只有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1-2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美元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/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月的工伤保险，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不像国内三金、五金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这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么复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lastRenderedPageBreak/>
        <w:t>柬埔寨工作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劳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工法上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定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一周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48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小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，如果是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8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小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工作制，也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就是一周工作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6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天。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16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、中国人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/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外国人在柬埔寨工作是否有比例限制，工作签证如何做？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/>
          <w:kern w:val="0"/>
          <w:sz w:val="28"/>
          <w:szCs w:val="28"/>
        </w:rPr>
        <w:t>答：柬埔寨投资法规定，在柬埔寨工作的外国人不可以超过总体工人的</w:t>
      </w:r>
      <w:r>
        <w:rPr>
          <w:rFonts w:asciiTheme="minorEastAsia" w:hAnsiTheme="minorEastAsia" w:cs="Helvetica"/>
          <w:kern w:val="0"/>
          <w:sz w:val="28"/>
          <w:szCs w:val="28"/>
        </w:rPr>
        <w:t>10%</w:t>
      </w:r>
      <w:r>
        <w:rPr>
          <w:rFonts w:asciiTheme="minorEastAsia" w:hAnsiTheme="minorEastAsia" w:cs="Helvetica"/>
          <w:kern w:val="0"/>
          <w:sz w:val="28"/>
          <w:szCs w:val="28"/>
        </w:rPr>
        <w:t>，外国人在柬埔寨工作必须要有工作证，一般中国人到柬埔寨可以国内签好商务签，到柬埔寨后，再由旅行社代签</w:t>
      </w:r>
      <w:r>
        <w:rPr>
          <w:rFonts w:asciiTheme="minorEastAsia" w:hAnsiTheme="minorEastAsia" w:cs="Helvetica"/>
          <w:kern w:val="0"/>
          <w:sz w:val="28"/>
          <w:szCs w:val="28"/>
        </w:rPr>
        <w:t>“</w:t>
      </w:r>
      <w:r>
        <w:rPr>
          <w:rFonts w:asciiTheme="minorEastAsia" w:hAnsiTheme="minorEastAsia" w:cs="Helvetica"/>
          <w:kern w:val="0"/>
          <w:sz w:val="28"/>
          <w:szCs w:val="28"/>
        </w:rPr>
        <w:t>柬埔寨一年多次往返的签证</w:t>
      </w:r>
      <w:r>
        <w:rPr>
          <w:rFonts w:asciiTheme="minorEastAsia" w:hAnsiTheme="minorEastAsia" w:cs="Helvetica"/>
          <w:kern w:val="0"/>
          <w:sz w:val="28"/>
          <w:szCs w:val="28"/>
        </w:rPr>
        <w:t>”</w:t>
      </w:r>
      <w:r>
        <w:rPr>
          <w:rFonts w:asciiTheme="minorEastAsia" w:hAnsiTheme="minorEastAsia" w:cs="Helvetica"/>
          <w:kern w:val="0"/>
          <w:sz w:val="28"/>
          <w:szCs w:val="28"/>
        </w:rPr>
        <w:t>。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/>
          <w:kern w:val="0"/>
          <w:sz w:val="28"/>
          <w:szCs w:val="28"/>
        </w:rPr>
        <w:t>在柬埔寨工厂常驻的工人，需要办理劳工证，劳工证一般是劳工部组织办理，有固定的格式，如果有问题，可以到特区办公室咨询。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17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、外商独资企业办理程序如何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?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外商独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业办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理程序如何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? 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最快注册一个企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需要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时间？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注册完成后是否可以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马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上投入生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?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首先外商在工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园内可以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100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％独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，公司注册最快需要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28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天的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，公司注册完成后，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需要申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请进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出口权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、工厂开工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等等，但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这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些手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续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都可以同步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进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行，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配有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专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人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协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助客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户处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理，所以大大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缩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短了开工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，按照我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们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经验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，前期大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约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需要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4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个月的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时间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18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、取得柬埔寨原产地证明如何办理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?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Meiryo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取得原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出口欧美国家，一般需要两个条件：</w:t>
      </w:r>
    </w:p>
    <w:p w:rsidR="00C241EE" w:rsidRDefault="00C15F1E">
      <w:pPr>
        <w:widowControl/>
        <w:numPr>
          <w:ilvl w:val="0"/>
          <w:numId w:val="3"/>
        </w:numPr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HS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编码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类别改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变，进出口不可以一个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HS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编码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；</w:t>
      </w:r>
    </w:p>
    <w:p w:rsidR="00C241EE" w:rsidRDefault="00C15F1E">
      <w:pPr>
        <w:widowControl/>
        <w:numPr>
          <w:ilvl w:val="0"/>
          <w:numId w:val="3"/>
        </w:numPr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达到一定的增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值额（一般出口欧美要求在当地增值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35%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）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，除了原材料以外，其他生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成本都可以算到增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值额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里面去。目前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内的企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有些是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100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％原料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进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口的，都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利取得了原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。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br/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客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户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赴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考察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时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可以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带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客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户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到相关政府机构了解此类信息，另外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可以介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绍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相关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代公司帮客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户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申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请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19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、柬埔寨招聘员工的渠道和途径有哪些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lastRenderedPageBreak/>
        <w:t>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桔井省经济特区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可通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过报纸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刊登招聘广告，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信息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栏发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布信息，网上招聘，工厂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口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张贴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信息，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劳动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力中介公司，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服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务单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位等途径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进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行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劳动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力招聘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</w:p>
    <w:p w:rsidR="00C241EE" w:rsidRDefault="00C241E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outlineLvl w:val="1"/>
        <w:rPr>
          <w:rFonts w:asciiTheme="minorEastAsia" w:hAnsiTheme="minorEastAsia" w:cs="Helvetica"/>
          <w:color w:val="C00000"/>
          <w:kern w:val="0"/>
          <w:sz w:val="28"/>
          <w:szCs w:val="28"/>
        </w:rPr>
      </w:pP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20</w:t>
      </w:r>
      <w:r>
        <w:rPr>
          <w:rFonts w:asciiTheme="minorEastAsia" w:hAnsiTheme="minorEastAsia" w:cs="Helvetica"/>
          <w:color w:val="C00000"/>
          <w:kern w:val="0"/>
          <w:sz w:val="28"/>
          <w:szCs w:val="28"/>
        </w:rPr>
        <w:t>、有涉及反倾销企业在柬埔寨投资成功案例吗</w:t>
      </w:r>
    </w:p>
    <w:p w:rsidR="00C241EE" w:rsidRDefault="00C15F1E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目前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特区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部分企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业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都是受到欧美的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贸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易制裁，通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过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在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建厂，将部分生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工序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转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移到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柬埔寨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，利用柬埔寨与欧美等国家的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优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惠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贸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易安排，取得原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产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地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证书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，然后</w:t>
      </w:r>
      <w:r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转</w:t>
      </w:r>
      <w:r>
        <w:rPr>
          <w:rFonts w:asciiTheme="minorEastAsia" w:hAnsiTheme="minorEastAsia" w:cs="Meiryo" w:hint="eastAsia"/>
          <w:color w:val="333333"/>
          <w:kern w:val="0"/>
          <w:sz w:val="28"/>
          <w:szCs w:val="28"/>
        </w:rPr>
        <w:t>口到欧美</w:t>
      </w:r>
      <w:r>
        <w:rPr>
          <w:rFonts w:asciiTheme="minorEastAsia" w:hAnsiTheme="minorEastAsia" w:cs="Helvetica"/>
          <w:color w:val="333333"/>
          <w:kern w:val="0"/>
          <w:sz w:val="28"/>
          <w:szCs w:val="28"/>
        </w:rPr>
        <w:t>。</w:t>
      </w:r>
    </w:p>
    <w:sectPr w:rsidR="00C241EE" w:rsidSect="00C241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1E" w:rsidRDefault="00C15F1E" w:rsidP="003F7C08">
      <w:r>
        <w:separator/>
      </w:r>
    </w:p>
  </w:endnote>
  <w:endnote w:type="continuationSeparator" w:id="1">
    <w:p w:rsidR="00C15F1E" w:rsidRDefault="00C15F1E" w:rsidP="003F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1E" w:rsidRDefault="00C15F1E" w:rsidP="003F7C08">
      <w:r>
        <w:separator/>
      </w:r>
    </w:p>
  </w:footnote>
  <w:footnote w:type="continuationSeparator" w:id="1">
    <w:p w:rsidR="00C15F1E" w:rsidRDefault="00C15F1E" w:rsidP="003F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95B2"/>
    <w:multiLevelType w:val="singleLevel"/>
    <w:tmpl w:val="59A795B2"/>
    <w:lvl w:ilvl="0">
      <w:start w:val="2"/>
      <w:numFmt w:val="decimal"/>
      <w:suff w:val="nothing"/>
      <w:lvlText w:val="%1、"/>
      <w:lvlJc w:val="left"/>
    </w:lvl>
  </w:abstractNum>
  <w:abstractNum w:abstractNumId="1">
    <w:nsid w:val="59A79641"/>
    <w:multiLevelType w:val="singleLevel"/>
    <w:tmpl w:val="59A79641"/>
    <w:lvl w:ilvl="0">
      <w:start w:val="9"/>
      <w:numFmt w:val="decimal"/>
      <w:suff w:val="nothing"/>
      <w:lvlText w:val="%1、"/>
      <w:lvlJc w:val="left"/>
    </w:lvl>
  </w:abstractNum>
  <w:abstractNum w:abstractNumId="2">
    <w:nsid w:val="59A7B915"/>
    <w:multiLevelType w:val="singleLevel"/>
    <w:tmpl w:val="59A7B915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8D"/>
    <w:rsid w:val="00215D82"/>
    <w:rsid w:val="002D13D0"/>
    <w:rsid w:val="003F7C08"/>
    <w:rsid w:val="007049C2"/>
    <w:rsid w:val="007D098D"/>
    <w:rsid w:val="008E37D5"/>
    <w:rsid w:val="00A9077B"/>
    <w:rsid w:val="00C15F1E"/>
    <w:rsid w:val="00C241EE"/>
    <w:rsid w:val="00E4280D"/>
    <w:rsid w:val="00EF1149"/>
    <w:rsid w:val="00F8057D"/>
    <w:rsid w:val="05B05834"/>
    <w:rsid w:val="47F17967"/>
    <w:rsid w:val="707C5455"/>
    <w:rsid w:val="7DEF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241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41EE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C241E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C241EE"/>
  </w:style>
  <w:style w:type="paragraph" w:styleId="a5">
    <w:name w:val="header"/>
    <w:basedOn w:val="a"/>
    <w:link w:val="Char"/>
    <w:uiPriority w:val="99"/>
    <w:semiHidden/>
    <w:unhideWhenUsed/>
    <w:rsid w:val="003F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F7C0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F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F7C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邱延鹏</cp:lastModifiedBy>
  <cp:revision>6</cp:revision>
  <dcterms:created xsi:type="dcterms:W3CDTF">2017-08-29T23:35:00Z</dcterms:created>
  <dcterms:modified xsi:type="dcterms:W3CDTF">2017-10-28T02:50:00Z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